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0D6FB">
      <w:pPr>
        <w:overflowPunct w:val="0"/>
        <w:spacing w:line="59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042F6BD9">
      <w:pPr>
        <w:overflowPunct w:val="0"/>
        <w:snapToGrid w:val="0"/>
        <w:spacing w:line="590" w:lineRule="exact"/>
        <w:jc w:val="center"/>
        <w:rPr>
          <w:rFonts w:eastAsia="黑体"/>
          <w:kern w:val="0"/>
          <w:sz w:val="32"/>
          <w:szCs w:val="32"/>
        </w:rPr>
      </w:pPr>
    </w:p>
    <w:p w14:paraId="74F3D0E5">
      <w:pPr>
        <w:overflowPunct w:val="0"/>
        <w:snapToGrid w:val="0"/>
        <w:spacing w:line="590" w:lineRule="exact"/>
        <w:jc w:val="center"/>
        <w:rPr>
          <w:rFonts w:eastAsia="方正小标宋简体"/>
          <w:sz w:val="44"/>
          <w:szCs w:val="44"/>
        </w:rPr>
      </w:pPr>
      <w:bookmarkStart w:id="0" w:name="_Hlk135235439"/>
      <w:r>
        <w:rPr>
          <w:rFonts w:eastAsia="方正小标宋简体"/>
          <w:sz w:val="44"/>
          <w:szCs w:val="44"/>
        </w:rPr>
        <w:t>新研制尚未列入《分类目录》医疗器械</w:t>
      </w:r>
    </w:p>
    <w:p w14:paraId="531DF41D">
      <w:pPr>
        <w:overflowPunct w:val="0"/>
        <w:snapToGrid w:val="0"/>
        <w:spacing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分类界定工作程序</w:t>
      </w:r>
    </w:p>
    <w:p w14:paraId="0985D10F">
      <w:pPr>
        <w:overflowPunct w:val="0"/>
        <w:snapToGrid w:val="0"/>
        <w:spacing w:line="590" w:lineRule="exact"/>
        <w:ind w:firstLine="640" w:firstLineChars="200"/>
        <w:jc w:val="center"/>
        <w:rPr>
          <w:rFonts w:eastAsia="仿宋_GB2312"/>
          <w:kern w:val="0"/>
          <w:sz w:val="32"/>
          <w:szCs w:val="32"/>
        </w:rPr>
      </w:pPr>
    </w:p>
    <w:p w14:paraId="14DF51D9">
      <w:pPr>
        <w:overflowPunct w:val="0"/>
        <w:snapToGrid w:val="0"/>
        <w:spacing w:line="59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一、提交申请</w:t>
      </w:r>
    </w:p>
    <w:p w14:paraId="0FF1651F">
      <w:pPr>
        <w:overflowPunct w:val="0"/>
        <w:snapToGrid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申请人</w:t>
      </w:r>
      <w:r>
        <w:rPr>
          <w:rFonts w:hint="eastAsia" w:eastAsia="仿宋_GB2312"/>
          <w:kern w:val="0"/>
          <w:sz w:val="32"/>
          <w:szCs w:val="32"/>
        </w:rPr>
        <w:t>登录</w:t>
      </w:r>
      <w:r>
        <w:rPr>
          <w:rFonts w:eastAsia="仿宋_GB2312"/>
          <w:kern w:val="0"/>
          <w:sz w:val="32"/>
          <w:szCs w:val="32"/>
        </w:rPr>
        <w:t>“中国食品药品检定研究院（国家药品监督管理局医疗器械标准管</w:t>
      </w:r>
      <w:bookmarkStart w:id="1" w:name="_GoBack"/>
      <w:bookmarkEnd w:id="1"/>
      <w:r>
        <w:rPr>
          <w:rFonts w:eastAsia="仿宋_GB2312"/>
          <w:kern w:val="0"/>
          <w:sz w:val="32"/>
          <w:szCs w:val="32"/>
        </w:rPr>
        <w:t>理中心）”网站（https://www.nifdc.org.cn），依次进入“</w:t>
      </w:r>
      <w:r>
        <w:rPr>
          <w:rFonts w:hint="eastAsia" w:eastAsia="仿宋_GB2312"/>
          <w:kern w:val="0"/>
          <w:sz w:val="32"/>
          <w:szCs w:val="32"/>
        </w:rPr>
        <w:t>业务</w:t>
      </w:r>
      <w:r>
        <w:rPr>
          <w:rFonts w:eastAsia="仿宋_GB2312"/>
          <w:kern w:val="0"/>
          <w:sz w:val="32"/>
          <w:szCs w:val="32"/>
        </w:rPr>
        <w:t>大厅”--“医疗器械标准与分类管理”--“医疗器械分类界定信息系统”页面，在线</w:t>
      </w:r>
      <w:r>
        <w:rPr>
          <w:rFonts w:eastAsia="仿宋_GB2312"/>
          <w:sz w:val="32"/>
          <w:szCs w:val="32"/>
        </w:rPr>
        <w:t>提交</w:t>
      </w:r>
      <w:r>
        <w:rPr>
          <w:rFonts w:eastAsia="仿宋_GB2312"/>
          <w:kern w:val="0"/>
          <w:sz w:val="32"/>
          <w:szCs w:val="32"/>
        </w:rPr>
        <w:t>申请资料。</w:t>
      </w:r>
    </w:p>
    <w:p w14:paraId="4994A405">
      <w:pPr>
        <w:overflowPunct w:val="0"/>
        <w:snapToGrid w:val="0"/>
        <w:spacing w:line="59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首次</w:t>
      </w:r>
      <w:r>
        <w:rPr>
          <w:rFonts w:hint="eastAsia" w:eastAsia="仿宋_GB2312"/>
          <w:kern w:val="0"/>
          <w:sz w:val="32"/>
          <w:szCs w:val="32"/>
        </w:rPr>
        <w:t>登录</w:t>
      </w:r>
      <w:r>
        <w:rPr>
          <w:rFonts w:eastAsia="仿宋_GB2312"/>
          <w:kern w:val="0"/>
          <w:sz w:val="32"/>
          <w:szCs w:val="32"/>
        </w:rPr>
        <w:t>系统申请分类界定时，须按照系统提示注册，按照要求在线填写相关资料和上传文件。</w:t>
      </w:r>
    </w:p>
    <w:p w14:paraId="3DE6AE35">
      <w:pPr>
        <w:overflowPunct w:val="0"/>
        <w:snapToGrid w:val="0"/>
        <w:spacing w:line="59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二、受理</w:t>
      </w:r>
    </w:p>
    <w:p w14:paraId="4B72C52B">
      <w:pPr>
        <w:overflowPunct w:val="0"/>
        <w:snapToGrid w:val="0"/>
        <w:spacing w:line="590" w:lineRule="exact"/>
        <w:ind w:firstLine="640" w:firstLineChars="200"/>
        <w:rPr>
          <w:rFonts w:eastAsia="仿宋_GB2312"/>
          <w:sz w:val="32"/>
          <w:szCs w:val="32"/>
          <w:lang w:val="en"/>
        </w:rPr>
      </w:pPr>
      <w:r>
        <w:rPr>
          <w:rFonts w:eastAsia="仿宋_GB2312"/>
          <w:kern w:val="0"/>
          <w:sz w:val="32"/>
          <w:szCs w:val="32"/>
        </w:rPr>
        <w:t>器械标管中心收到分类界定申请资料后，对于申请产品确实属于本文件规定</w:t>
      </w:r>
      <w:r>
        <w:rPr>
          <w:rFonts w:eastAsia="仿宋_GB2312"/>
          <w:sz w:val="32"/>
          <w:szCs w:val="32"/>
        </w:rPr>
        <w:t>新研制的尚未列入《分类目录》的医疗器械</w:t>
      </w:r>
      <w:r>
        <w:rPr>
          <w:rFonts w:eastAsia="仿宋_GB2312"/>
          <w:sz w:val="32"/>
          <w:szCs w:val="32"/>
          <w:lang w:val="en"/>
        </w:rPr>
        <w:t>，且</w:t>
      </w:r>
      <w:r>
        <w:rPr>
          <w:rFonts w:eastAsia="仿宋_GB2312"/>
          <w:kern w:val="0"/>
          <w:sz w:val="32"/>
          <w:szCs w:val="32"/>
        </w:rPr>
        <w:t>申请资料齐全、符合形式要求的，予以受理。对于申请产品资料不齐全、不符合形式要求的，不予受理。对于申请产品不属于本文件规定</w:t>
      </w:r>
      <w:r>
        <w:rPr>
          <w:rFonts w:eastAsia="仿宋_GB2312"/>
          <w:sz w:val="32"/>
          <w:szCs w:val="32"/>
        </w:rPr>
        <w:t>新研制的尚未列入《分类目录》的医疗器械的</w:t>
      </w:r>
      <w:r>
        <w:rPr>
          <w:rFonts w:eastAsia="仿宋_GB2312"/>
          <w:sz w:val="32"/>
          <w:szCs w:val="32"/>
          <w:lang w:val="en"/>
        </w:rPr>
        <w:t>，予以退回。</w:t>
      </w:r>
    </w:p>
    <w:p w14:paraId="0158C37C">
      <w:pPr>
        <w:overflowPunct w:val="0"/>
        <w:snapToGrid w:val="0"/>
        <w:spacing w:line="59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三、办理</w:t>
      </w:r>
    </w:p>
    <w:p w14:paraId="7687EB6B">
      <w:pPr>
        <w:overflowPunct w:val="0"/>
        <w:snapToGrid w:val="0"/>
        <w:spacing w:line="59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一）综合研判：器械标管中心根据申请人提交的申请资料进行综合研究判定。研判过程中，需要补正资料的，通过补正资料通知单一次告知需要补正的全部内容。对于分类界定难度大、技术复杂、存在异议的产品，可以组织专家咨询、组织相关单位研提意见，必要时，可以请申请人参会陈述产品情况。在此基础上，结合既往分类及注册、监管情况等进行研究，明确分类界定意见。</w:t>
      </w:r>
    </w:p>
    <w:p w14:paraId="55F287DF">
      <w:pPr>
        <w:overflowPunct w:val="0"/>
        <w:snapToGrid w:val="0"/>
        <w:spacing w:line="59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（二）</w:t>
      </w:r>
      <w:r>
        <w:rPr>
          <w:rFonts w:eastAsia="仿宋_GB2312"/>
          <w:sz w:val="32"/>
          <w:szCs w:val="32"/>
        </w:rPr>
        <w:t>告知：</w:t>
      </w:r>
      <w:r>
        <w:rPr>
          <w:rFonts w:eastAsia="仿宋_GB2312"/>
          <w:kern w:val="0"/>
          <w:sz w:val="32"/>
          <w:szCs w:val="32"/>
        </w:rPr>
        <w:t>器械标管中心</w:t>
      </w:r>
      <w:r>
        <w:rPr>
          <w:rFonts w:eastAsia="仿宋_GB2312"/>
          <w:sz w:val="32"/>
          <w:szCs w:val="32"/>
        </w:rPr>
        <w:t>根据</w:t>
      </w:r>
      <w:r>
        <w:rPr>
          <w:rFonts w:eastAsia="仿宋_GB2312"/>
          <w:kern w:val="0"/>
          <w:sz w:val="32"/>
          <w:szCs w:val="32"/>
        </w:rPr>
        <w:t>研究意见，直接在分类界定信息系统告知申请人。</w:t>
      </w:r>
    </w:p>
    <w:p w14:paraId="3501AC4F">
      <w:pPr>
        <w:overflowPunct w:val="0"/>
        <w:snapToGrid w:val="0"/>
        <w:spacing w:line="59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四</w:t>
      </w:r>
      <w:r>
        <w:rPr>
          <w:rFonts w:eastAsia="黑体"/>
          <w:kern w:val="0"/>
          <w:sz w:val="32"/>
          <w:szCs w:val="32"/>
        </w:rPr>
        <w:t>、时限要求</w:t>
      </w:r>
    </w:p>
    <w:p w14:paraId="7896CF74">
      <w:pPr>
        <w:overflowPunct w:val="0"/>
        <w:snapToGrid w:val="0"/>
        <w:spacing w:line="59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器械标管中心受理时限为3个工作日。</w:t>
      </w:r>
    </w:p>
    <w:p w14:paraId="19A4BE93">
      <w:pPr>
        <w:overflowPunct w:val="0"/>
        <w:snapToGrid w:val="0"/>
        <w:spacing w:line="59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器械标管中心受理分类界定申请后20个工作日内告知分类界定结果。</w:t>
      </w:r>
    </w:p>
    <w:p w14:paraId="203F0F79">
      <w:pPr>
        <w:overflowPunct w:val="0"/>
        <w:snapToGrid w:val="0"/>
        <w:spacing w:line="59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需要补正资料的，申请人应当在分类</w:t>
      </w:r>
      <w:r>
        <w:rPr>
          <w:rFonts w:hint="eastAsia" w:eastAsia="仿宋_GB2312"/>
          <w:kern w:val="0"/>
          <w:sz w:val="32"/>
          <w:szCs w:val="32"/>
        </w:rPr>
        <w:t>界定</w:t>
      </w:r>
      <w:r>
        <w:rPr>
          <w:rFonts w:eastAsia="仿宋_GB2312"/>
          <w:kern w:val="0"/>
          <w:sz w:val="32"/>
          <w:szCs w:val="32"/>
        </w:rPr>
        <w:t>补正通知发出之日起30个工作日内，按照补正通知的要求一次提供补充资料。逾期未提交补充资料或者补充资料不符合要求的，在分类界定信息系统内退回分类界定申请</w:t>
      </w:r>
      <w:r>
        <w:rPr>
          <w:rFonts w:eastAsia="仿宋_GB2312"/>
          <w:sz w:val="32"/>
          <w:szCs w:val="32"/>
          <w:lang w:val="en"/>
        </w:rPr>
        <w:t>。</w:t>
      </w:r>
      <w:r>
        <w:rPr>
          <w:rFonts w:eastAsia="仿宋_GB2312"/>
          <w:kern w:val="0"/>
          <w:sz w:val="32"/>
          <w:szCs w:val="32"/>
        </w:rPr>
        <w:t>申请人完善相关申请资料后可重新申请。</w:t>
      </w:r>
    </w:p>
    <w:p w14:paraId="43AE7BF1">
      <w:pPr>
        <w:overflowPunct w:val="0"/>
        <w:snapToGrid w:val="0"/>
        <w:spacing w:line="59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专家</w:t>
      </w:r>
      <w:r>
        <w:rPr>
          <w:rFonts w:hint="eastAsia" w:eastAsia="仿宋_GB2312"/>
          <w:kern w:val="0"/>
          <w:sz w:val="32"/>
          <w:szCs w:val="32"/>
        </w:rPr>
        <w:t>咨询</w:t>
      </w:r>
      <w:r>
        <w:rPr>
          <w:rFonts w:eastAsia="仿宋_GB2312"/>
          <w:kern w:val="0"/>
          <w:sz w:val="32"/>
          <w:szCs w:val="32"/>
        </w:rPr>
        <w:t>、相关部门沟通协调及研提意见、申请人补充资料等环节所需时间不计算在分类界定工作时限内。</w:t>
      </w:r>
    </w:p>
    <w:p w14:paraId="04D56A87">
      <w:pPr>
        <w:overflowPunct w:val="0"/>
        <w:snapToGrid w:val="0"/>
        <w:spacing w:line="59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五、其他</w:t>
      </w:r>
    </w:p>
    <w:p w14:paraId="44761D09">
      <w:pPr>
        <w:overflowPunct w:val="0"/>
        <w:snapToGrid w:val="0"/>
        <w:spacing w:line="59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器械标管中心应当公布联系方式。申请人若对产品分类界定结果有异议或者疑问，可与器械标管中心沟通交流。若仍有异议，申请人可进一步完善资料后重新提交分类界定申请。</w:t>
      </w:r>
    </w:p>
    <w:p w14:paraId="6E9629E3">
      <w:pPr>
        <w:overflowPunct w:val="0"/>
        <w:spacing w:line="59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对于有证据表明分类</w:t>
      </w:r>
      <w:r>
        <w:rPr>
          <w:rFonts w:hint="eastAsia" w:eastAsia="仿宋_GB2312"/>
          <w:kern w:val="0"/>
          <w:sz w:val="32"/>
          <w:szCs w:val="32"/>
        </w:rPr>
        <w:t>界定</w:t>
      </w:r>
      <w:r>
        <w:rPr>
          <w:rFonts w:eastAsia="仿宋_GB2312"/>
          <w:kern w:val="0"/>
          <w:sz w:val="32"/>
          <w:szCs w:val="32"/>
        </w:rPr>
        <w:t>申请资料可能存在虚假的，器械标管中心可以中止办理分类界定；经核实后，对于不存在虚假的，继续办理；对于存在虚假的，在分类界定信息系统内</w:t>
      </w:r>
      <w:r>
        <w:rPr>
          <w:rFonts w:hint="eastAsia" w:eastAsia="仿宋_GB2312"/>
          <w:kern w:val="0"/>
          <w:sz w:val="32"/>
          <w:szCs w:val="32"/>
        </w:rPr>
        <w:t>终止该</w:t>
      </w:r>
      <w:r>
        <w:rPr>
          <w:rFonts w:eastAsia="仿宋_GB2312"/>
          <w:kern w:val="0"/>
          <w:sz w:val="32"/>
          <w:szCs w:val="32"/>
        </w:rPr>
        <w:t>分类界定申请。</w:t>
      </w:r>
    </w:p>
    <w:p w14:paraId="1178AA02">
      <w:pPr>
        <w:overflowPunct w:val="0"/>
        <w:spacing w:line="560" w:lineRule="exact"/>
        <w:rPr>
          <w:rFonts w:eastAsia="仿宋_GB2312"/>
          <w:kern w:val="0"/>
          <w:sz w:val="32"/>
          <w:szCs w:val="32"/>
        </w:rPr>
      </w:pPr>
    </w:p>
    <w:p w14:paraId="4B384AD9">
      <w:pPr>
        <w:overflowPunct w:val="0"/>
        <w:spacing w:line="560" w:lineRule="exact"/>
        <w:rPr>
          <w:rFonts w:eastAsia="仿宋_GB2312"/>
          <w:kern w:val="0"/>
          <w:sz w:val="32"/>
          <w:szCs w:val="32"/>
        </w:rPr>
      </w:pPr>
    </w:p>
    <w:bookmarkEnd w:id="0"/>
    <w:p w14:paraId="556FACDB">
      <w:pPr>
        <w:overflowPunct w:val="0"/>
        <w:snapToGrid w:val="0"/>
        <w:spacing w:line="560" w:lineRule="exact"/>
        <w:jc w:val="left"/>
        <w:rPr>
          <w:rFonts w:ascii="仿宋_GB2312" w:hAnsi="华文仿宋" w:eastAsia="仿宋_GB2312"/>
          <w:sz w:val="32"/>
          <w:szCs w:val="32"/>
        </w:rPr>
      </w:pPr>
    </w:p>
    <w:p w14:paraId="1C63B1A5">
      <w:pPr>
        <w:rPr>
          <w:rFonts w:ascii="仿宋_GB2312" w:hAnsi="华文仿宋" w:eastAsia="仿宋_GB2312"/>
          <w:sz w:val="32"/>
          <w:szCs w:val="32"/>
        </w:rPr>
      </w:pPr>
    </w:p>
    <w:sectPr>
      <w:footerReference r:id="rId3" w:type="default"/>
      <w:pgSz w:w="11906" w:h="16838"/>
      <w:pgMar w:top="1928" w:right="1531" w:bottom="1814" w:left="1531" w:header="851" w:footer="136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2102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635" t="0" r="190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FE9AA"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7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Y9/WDSAAAABAEAAA8AAAAAAAAAAQAgAAAAIgAAAGRycy9k&#10;b3ducmV2LnhtbFBLAQIUABQAAAAIAIdO4kBHEjolCAIAAAIEAAAOAAAAAAAAAAEAIAAAACE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1FE9AA">
                    <w:pPr>
                      <w:pStyle w:val="4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84A72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9726D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978BB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A680C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8576B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87FF3"/>
    <w:rsid w:val="00FA60C8"/>
    <w:rsid w:val="00FD22E5"/>
    <w:rsid w:val="00FD443E"/>
    <w:rsid w:val="00FD754D"/>
    <w:rsid w:val="0BEC7EA0"/>
    <w:rsid w:val="0F9E0E77"/>
    <w:rsid w:val="0FF2E7F3"/>
    <w:rsid w:val="16FD4C01"/>
    <w:rsid w:val="2A8D465A"/>
    <w:rsid w:val="2B9AB82C"/>
    <w:rsid w:val="33F533A6"/>
    <w:rsid w:val="3DBEF9B2"/>
    <w:rsid w:val="3F27D9EE"/>
    <w:rsid w:val="43E2636A"/>
    <w:rsid w:val="45774A6B"/>
    <w:rsid w:val="47E99333"/>
    <w:rsid w:val="4BFA0EE4"/>
    <w:rsid w:val="4C1A048F"/>
    <w:rsid w:val="4FFF6E3C"/>
    <w:rsid w:val="54B66540"/>
    <w:rsid w:val="56E23D44"/>
    <w:rsid w:val="591D3208"/>
    <w:rsid w:val="593D7E96"/>
    <w:rsid w:val="5B4E8732"/>
    <w:rsid w:val="5F297A5F"/>
    <w:rsid w:val="5F2FCC01"/>
    <w:rsid w:val="5F7FF247"/>
    <w:rsid w:val="5FBF3940"/>
    <w:rsid w:val="5FFED872"/>
    <w:rsid w:val="63AFA490"/>
    <w:rsid w:val="63E446CD"/>
    <w:rsid w:val="677B282B"/>
    <w:rsid w:val="67968D88"/>
    <w:rsid w:val="6D732512"/>
    <w:rsid w:val="6DBBB10A"/>
    <w:rsid w:val="6F7BCE71"/>
    <w:rsid w:val="6FBF5CD3"/>
    <w:rsid w:val="6FD92A55"/>
    <w:rsid w:val="721A5E13"/>
    <w:rsid w:val="74FAC1E9"/>
    <w:rsid w:val="757EE57D"/>
    <w:rsid w:val="76FFF8E1"/>
    <w:rsid w:val="7755D2D1"/>
    <w:rsid w:val="77BBA50B"/>
    <w:rsid w:val="77DE3962"/>
    <w:rsid w:val="7AFD950F"/>
    <w:rsid w:val="7BBF0EE2"/>
    <w:rsid w:val="7BFFCF48"/>
    <w:rsid w:val="7CBD014F"/>
    <w:rsid w:val="7CF056B8"/>
    <w:rsid w:val="7DBE5118"/>
    <w:rsid w:val="7ED62E8A"/>
    <w:rsid w:val="7EDA0FC4"/>
    <w:rsid w:val="7EF510B6"/>
    <w:rsid w:val="7EF6C8B9"/>
    <w:rsid w:val="7EFFC794"/>
    <w:rsid w:val="7F7F1FAB"/>
    <w:rsid w:val="7FBD0010"/>
    <w:rsid w:val="7FC9F74F"/>
    <w:rsid w:val="7FF4B7A2"/>
    <w:rsid w:val="7FF9D896"/>
    <w:rsid w:val="7FFED7B4"/>
    <w:rsid w:val="9BD2A4EF"/>
    <w:rsid w:val="9DFF1689"/>
    <w:rsid w:val="9EDF9055"/>
    <w:rsid w:val="A7B657AF"/>
    <w:rsid w:val="AA768256"/>
    <w:rsid w:val="AFEF1C9F"/>
    <w:rsid w:val="AFFE28B5"/>
    <w:rsid w:val="B64F35F9"/>
    <w:rsid w:val="B7FF51E8"/>
    <w:rsid w:val="BAFBDFFC"/>
    <w:rsid w:val="BB4DA838"/>
    <w:rsid w:val="BBF96E03"/>
    <w:rsid w:val="BBFD2EB1"/>
    <w:rsid w:val="BC6BDFF2"/>
    <w:rsid w:val="BF85CD30"/>
    <w:rsid w:val="BFFB20A9"/>
    <w:rsid w:val="BFFED062"/>
    <w:rsid w:val="C5B5CA21"/>
    <w:rsid w:val="D4FF0E71"/>
    <w:rsid w:val="DDAF2858"/>
    <w:rsid w:val="DDD70DCD"/>
    <w:rsid w:val="DDDCB9E8"/>
    <w:rsid w:val="DDFEF50B"/>
    <w:rsid w:val="DEFE2875"/>
    <w:rsid w:val="DFF6A5F9"/>
    <w:rsid w:val="DFFF999C"/>
    <w:rsid w:val="DFFFC652"/>
    <w:rsid w:val="E42B6D8C"/>
    <w:rsid w:val="EBBE0409"/>
    <w:rsid w:val="ED258CC1"/>
    <w:rsid w:val="EE773D43"/>
    <w:rsid w:val="EEFE8454"/>
    <w:rsid w:val="F3CF6270"/>
    <w:rsid w:val="F3EEAB96"/>
    <w:rsid w:val="F79E96CA"/>
    <w:rsid w:val="F7FE65FF"/>
    <w:rsid w:val="FAFD8619"/>
    <w:rsid w:val="FB7E4E86"/>
    <w:rsid w:val="FBEF4B05"/>
    <w:rsid w:val="FDF7C756"/>
    <w:rsid w:val="FEBF1DDD"/>
    <w:rsid w:val="FEF8A1EE"/>
    <w:rsid w:val="FEFD6DF6"/>
    <w:rsid w:val="FEFEABFF"/>
    <w:rsid w:val="FF7DA0B6"/>
    <w:rsid w:val="FFEE9111"/>
    <w:rsid w:val="FFFA563D"/>
    <w:rsid w:val="FFFB12C6"/>
    <w:rsid w:val="FFF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脚 Char"/>
    <w:link w:val="4"/>
    <w:uiPriority w:val="99"/>
    <w:rPr>
      <w:kern w:val="2"/>
      <w:sz w:val="18"/>
      <w:szCs w:val="18"/>
    </w:rPr>
  </w:style>
  <w:style w:type="character" w:customStyle="1" w:styleId="10">
    <w:name w:val="页眉 Char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3</Pages>
  <Words>901</Words>
  <Characters>932</Characters>
  <Lines>6</Lines>
  <Paragraphs>1</Paragraphs>
  <TotalTime>1</TotalTime>
  <ScaleCrop>false</ScaleCrop>
  <LinksUpToDate>false</LinksUpToDate>
  <CharactersWithSpaces>932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2024-05-11T09:45:00Z</dcterms:created>
  <dc:creator>Xtzj.User</dc:creator>
  <cp:lastModifiedBy>Blank  Space</cp:lastModifiedBy>
  <cp:lastPrinted>2024-05-12T00:08:00Z</cp:lastPrinted>
  <dcterms:modified xsi:type="dcterms:W3CDTF">2024-08-02T02:33:18Z</dcterms:modified>
  <dc:title>（局发文式样）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6A21C4CCFDD049F695732FD7A2F1B27F_13</vt:lpwstr>
  </property>
</Properties>
</file>