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45A0"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00BCC6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E4067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  <w:t xml:space="preserve">YY 0068.4-2009 《医用内窥镜 硬性内窥镜 </w:t>
      </w:r>
    </w:p>
    <w:p w14:paraId="3C1EC7F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  <w:t>第4部分：基本要求》医疗器械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  <w:t>行业标准第1号修改单</w:t>
      </w:r>
    </w:p>
    <w:bookmarkEnd w:id="1"/>
    <w:p w14:paraId="65F41BBB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9706.1-2020同步实施）</w:t>
      </w:r>
    </w:p>
    <w:p w14:paraId="3C030BB9"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</w:p>
    <w:p w14:paraId="5125A633"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一、2规范性引用文件中：</w:t>
      </w:r>
    </w:p>
    <w:p w14:paraId="01CAC563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“……</w:t>
      </w:r>
    </w:p>
    <w:p w14:paraId="5DB65E24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 9706.1-2007 医用电气设备 第1部分</w:t>
      </w:r>
      <w:r>
        <w:rPr>
          <w:color w:val="000000"/>
          <w:kern w:val="0"/>
          <w:sz w:val="32"/>
          <w:szCs w:val="32"/>
        </w:rPr>
        <w:t>∶</w:t>
      </w:r>
      <w:r>
        <w:rPr>
          <w:rFonts w:eastAsia="仿宋_GB2312"/>
          <w:color w:val="000000"/>
          <w:kern w:val="0"/>
          <w:sz w:val="32"/>
          <w:szCs w:val="32"/>
        </w:rPr>
        <w:t>安全通用要求（IEC 60601-1:1988，IDT）</w:t>
      </w:r>
    </w:p>
    <w:p w14:paraId="6AB2F671">
      <w:pPr>
        <w:snapToGrid w:val="0"/>
        <w:spacing w:line="54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 9706.19 医用电气设备 第2部分</w:t>
      </w:r>
      <w:r>
        <w:rPr>
          <w:color w:val="000000"/>
          <w:kern w:val="0"/>
          <w:sz w:val="32"/>
          <w:szCs w:val="32"/>
        </w:rPr>
        <w:t>∶</w:t>
      </w:r>
      <w:r>
        <w:rPr>
          <w:rFonts w:eastAsia="仿宋_GB2312"/>
          <w:color w:val="000000"/>
          <w:kern w:val="0"/>
          <w:sz w:val="32"/>
          <w:szCs w:val="32"/>
        </w:rPr>
        <w:t>内窥镜设备安全专用要求（GB 9706.19-2000，idt IEC 60601-2-18:1996</w:t>
      </w:r>
      <w:r>
        <w:rPr>
          <w:rFonts w:hint="eastAsia" w:eastAsia="仿宋_GB2312"/>
          <w:color w:val="000000"/>
          <w:kern w:val="0"/>
          <w:sz w:val="32"/>
          <w:szCs w:val="32"/>
        </w:rPr>
        <w:t>）</w:t>
      </w:r>
    </w:p>
    <w:p w14:paraId="62E0F907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</w:t>
      </w:r>
    </w:p>
    <w:p w14:paraId="07C74DEE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GB/T 19633-2005 最终灭菌医疗器械的包装（ISO 11607:2003，IDT）</w:t>
      </w:r>
    </w:p>
    <w:p w14:paraId="1CA8D365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</w:t>
      </w:r>
    </w:p>
    <w:p w14:paraId="047C8B83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《中华人民共和国药典》2005年版二部”</w:t>
      </w:r>
    </w:p>
    <w:p w14:paraId="4D41819D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修改为：</w:t>
      </w:r>
    </w:p>
    <w:p w14:paraId="12EF6009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“……</w:t>
      </w:r>
    </w:p>
    <w:p w14:paraId="0C376997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 9706.1-2020 医用电气设备 第1部分：基本安全和基本性能的通用要求</w:t>
      </w:r>
    </w:p>
    <w:p w14:paraId="3F74E891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 9706.218 医用电气设备 第2-18部分：内窥镜设备的基本安全和基本性能专用要求</w:t>
      </w:r>
    </w:p>
    <w:p w14:paraId="22381D7D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</w:t>
      </w:r>
    </w:p>
    <w:p w14:paraId="1A24AB9B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GB/T 19633 最终灭菌医疗器械包装（所有部分）</w:t>
      </w:r>
    </w:p>
    <w:p w14:paraId="2201C5B5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</w:t>
      </w:r>
    </w:p>
    <w:p w14:paraId="77AA20F9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《中华人民共和国药典》”。</w:t>
      </w:r>
    </w:p>
    <w:p w14:paraId="720DD192"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二、6电气安全中：</w:t>
      </w:r>
    </w:p>
    <w:p w14:paraId="32EF7843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“硬性内窥镜应该满足 GB 9706.19中适用的要求。</w:t>
      </w:r>
    </w:p>
    <w:p w14:paraId="545EA743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……试验方法按GB 9706.1-2007中 20.4的方法进行。”</w:t>
      </w:r>
    </w:p>
    <w:p w14:paraId="6D7E38DB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修改为：</w:t>
      </w:r>
    </w:p>
    <w:p w14:paraId="44755F6C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“硬性内窥镜应该满足GB 9706.218中适用的要求。</w:t>
      </w:r>
    </w:p>
    <w:p w14:paraId="04B5B32F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……试验方法按GB 9706.1-2020中 8.8.3的方法进行。”</w:t>
      </w:r>
    </w:p>
    <w:p w14:paraId="3BDBA3EA"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三、10.2 无菌提供产品中：</w:t>
      </w:r>
    </w:p>
    <w:p w14:paraId="36DB8FE1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“无菌检查的试验方法，可采用《中华人民共和国药典》2005年版二部的方法。”</w:t>
      </w:r>
    </w:p>
    <w:p w14:paraId="53E8B04F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修改为：</w:t>
      </w:r>
    </w:p>
    <w:p w14:paraId="5E2FDAE4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“无菌检查的试验方法，可采用《中华人民共和国药典》的方法。”</w:t>
      </w:r>
    </w:p>
    <w:p w14:paraId="3E46294F"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四、11 包装中：</w:t>
      </w:r>
    </w:p>
    <w:p w14:paraId="64549949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“对于无菌提供的产品，包装应符合GB/T 19633—2005 的要求。”</w:t>
      </w:r>
    </w:p>
    <w:p w14:paraId="2E931F7B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修改为：</w:t>
      </w:r>
    </w:p>
    <w:p w14:paraId="270BD22B">
      <w:pPr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“对于无菌提供的产品，包装应符合GB/T 19633的要求。”</w:t>
      </w:r>
    </w:p>
    <w:p w14:paraId="4BDA58C7">
      <w:pPr>
        <w:rPr>
          <w:rFonts w:eastAsia="黑体"/>
          <w:sz w:val="32"/>
          <w:szCs w:val="32"/>
        </w:rPr>
      </w:pPr>
    </w:p>
    <w:p w14:paraId="57974A77">
      <w:pPr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928" w:right="1531" w:bottom="1814" w:left="1531" w:header="851" w:footer="1304" w:gutter="0"/>
          <w:cols w:space="720" w:num="1"/>
          <w:docGrid w:type="linesAndChars" w:linePitch="312" w:charSpace="0"/>
        </w:sectPr>
      </w:pPr>
    </w:p>
    <w:p w14:paraId="5C4D7CBF">
      <w:pPr>
        <w:pStyle w:val="12"/>
        <w:widowControl/>
        <w:ind w:right="45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D0BC75B">
      <w:pPr>
        <w:pStyle w:val="12"/>
        <w:widowControl/>
        <w:ind w:right="45" w:firstLine="0" w:firstLineChars="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87D18E7">
      <w:pPr>
        <w:pStyle w:val="12"/>
        <w:widowControl/>
        <w:spacing w:line="560" w:lineRule="exact"/>
        <w:ind w:right="105" w:rightChars="5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YY 0649-2016《电位治疗设备》医疗器械</w:t>
      </w:r>
    </w:p>
    <w:p w14:paraId="4A8DC573">
      <w:pPr>
        <w:pStyle w:val="12"/>
        <w:widowControl/>
        <w:spacing w:line="560" w:lineRule="exact"/>
        <w:ind w:right="105" w:rightChars="5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行业标准第1号修改单</w:t>
      </w:r>
    </w:p>
    <w:p w14:paraId="0AB985BF">
      <w:pPr>
        <w:spacing w:line="600" w:lineRule="exact"/>
        <w:ind w:firstLine="2106" w:firstLineChars="650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9706.1-2020同步实施）</w:t>
      </w:r>
    </w:p>
    <w:p w14:paraId="7F57AD97">
      <w:pPr>
        <w:pStyle w:val="12"/>
        <w:widowControl/>
        <w:spacing w:line="560" w:lineRule="exact"/>
        <w:ind w:right="105" w:rightChars="50" w:firstLine="0" w:firstLineChars="0"/>
        <w:jc w:val="center"/>
        <w:rPr>
          <w:rFonts w:eastAsia="楷体"/>
          <w:sz w:val="28"/>
          <w:szCs w:val="28"/>
        </w:rPr>
      </w:pPr>
    </w:p>
    <w:p w14:paraId="07A3F2FA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right="105" w:rightChars="50" w:firstLine="640" w:firstLineChars="200"/>
        <w:jc w:val="both"/>
        <w:outlineLvl w:val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2规范性引用文件中：</w:t>
      </w:r>
    </w:p>
    <w:p w14:paraId="03C13303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right="105" w:rightChars="50"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9706.1-2007 医用电气设备 第1部分：安全通用要求（IEC 60601-1：1988，IDT）”</w:t>
      </w:r>
    </w:p>
    <w:p w14:paraId="4B4F1CC7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right="105" w:rightChars="50"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225A682A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right="105" w:rightChars="50"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9706.1 医用电气设备 第1部分：基本安全和基本性能的通用要求”</w:t>
      </w:r>
    </w:p>
    <w:p w14:paraId="78FB57C1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right="105" w:rightChars="50"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删除“GB 9706.15-2008 医用电气设备 第1-1部分：安全通用要求 并列标准：医用电气系统安全要求（IEC 60601-1-1：2000，IDT）”</w:t>
      </w:r>
    </w:p>
    <w:p w14:paraId="57878291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right="105" w:rightChars="5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“YY 0505-2012 医用电气设备 第1-2部分：安全通用要求并列标准：电磁兼容要求和试验（IEC 60601-1-2：2004，IDT）”</w:t>
      </w:r>
    </w:p>
    <w:p w14:paraId="1B5C02D6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right="105" w:rightChars="5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0C2346F8">
      <w:pPr>
        <w:widowControl/>
        <w:spacing w:line="560" w:lineRule="exact"/>
        <w:ind w:right="105" w:rightChars="50" w:firstLine="640" w:firstLineChars="200"/>
        <w:rPr>
          <w:rFonts w:eastAsia="仿宋_GB2312"/>
        </w:rPr>
      </w:pPr>
      <w:r>
        <w:rPr>
          <w:rFonts w:eastAsia="仿宋_GB2312"/>
          <w:sz w:val="32"/>
          <w:szCs w:val="32"/>
          <w:lang w:bidi="ar"/>
        </w:rPr>
        <w:t>“YY 9706.102 医用电气设备 第1-2部分：基本安全和基本性能的通用要求 并列标准：电磁兼容 要求和试验”</w:t>
      </w:r>
    </w:p>
    <w:p w14:paraId="4F18E528">
      <w:pPr>
        <w:pStyle w:val="13"/>
        <w:numPr>
          <w:ilvl w:val="0"/>
          <w:numId w:val="0"/>
        </w:numPr>
        <w:spacing w:beforeLines="0" w:afterLines="0" w:line="560" w:lineRule="exact"/>
        <w:ind w:right="105" w:rightChars="50" w:firstLine="640" w:firstLineChars="200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二、3 术语和定义中：</w:t>
      </w:r>
    </w:p>
    <w:p w14:paraId="1BED8DD2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right="105" w:rightChars="5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删除“3.2 应用部分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applied part</w:t>
      </w:r>
    </w:p>
    <w:p w14:paraId="2D70ACFB">
      <w:pPr>
        <w:spacing w:line="560" w:lineRule="exact"/>
        <w:ind w:right="105" w:rightChars="5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治疗时与患者接触或可能接触的部件，包括局部治疗头、治疗垫、全身治疗用的治疗毯、治疗褥垫、椅子、脚踏板等及靠近前述部分可能与患者接触的输出电缆等。</w:t>
      </w:r>
      <w:r>
        <w:rPr>
          <w:rFonts w:eastAsia="仿宋_GB2312"/>
          <w:sz w:val="32"/>
          <w:szCs w:val="32"/>
        </w:rPr>
        <w:t>”</w:t>
      </w:r>
    </w:p>
    <w:p w14:paraId="2BC669F4">
      <w:pPr>
        <w:pStyle w:val="13"/>
        <w:numPr>
          <w:ilvl w:val="0"/>
          <w:numId w:val="0"/>
        </w:numPr>
        <w:spacing w:beforeLines="0" w:afterLines="0" w:line="560" w:lineRule="exact"/>
        <w:ind w:right="105" w:rightChars="50" w:firstLine="640" w:firstLineChars="200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三、4.14 安全要求和5.13 安全要求中：</w:t>
      </w:r>
    </w:p>
    <w:p w14:paraId="34EFB3FA">
      <w:pPr>
        <w:pStyle w:val="15"/>
        <w:numPr>
          <w:ilvl w:val="0"/>
          <w:numId w:val="2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kern w:val="2"/>
          <w:sz w:val="32"/>
          <w:szCs w:val="32"/>
          <w:lang w:bidi="ar"/>
        </w:rPr>
      </w:pPr>
      <w:r>
        <w:rPr>
          <w:rFonts w:ascii="Times New Roman" w:eastAsia="仿宋_GB2312"/>
          <w:sz w:val="32"/>
          <w:szCs w:val="32"/>
        </w:rPr>
        <w:t>将4.14</w:t>
      </w:r>
      <w:r>
        <w:rPr>
          <w:rFonts w:ascii="Times New Roman" w:eastAsia="仿宋_GB2312"/>
          <w:kern w:val="2"/>
          <w:sz w:val="32"/>
          <w:szCs w:val="32"/>
          <w:lang w:bidi="ar"/>
        </w:rPr>
        <w:t>中的“4.14.1 总则 设备应符合GB 9706.1-2007的要求。……输出部分必须有适当防护，在不使用工具的情况下，不得触及输出带电部分。”</w:t>
      </w:r>
    </w:p>
    <w:p w14:paraId="49B77AF5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修改为：</w:t>
      </w:r>
    </w:p>
    <w:p w14:paraId="6268DDF5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“设备应符合GB 9706.1的要求。”</w:t>
      </w:r>
    </w:p>
    <w:p w14:paraId="009CA9F1">
      <w:pPr>
        <w:pStyle w:val="15"/>
        <w:numPr>
          <w:ilvl w:val="0"/>
          <w:numId w:val="2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将5.13中的“按GB 9706.1-2007及4.14中规定的试验方法进行试验。”</w:t>
      </w:r>
    </w:p>
    <w:p w14:paraId="63E85F4A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修改为：</w:t>
      </w:r>
    </w:p>
    <w:p w14:paraId="6C2177D3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“按GB 9706.1中规定的试验方法进行试验。”</w:t>
      </w:r>
    </w:p>
    <w:p w14:paraId="4668429E">
      <w:pPr>
        <w:pStyle w:val="13"/>
        <w:numPr>
          <w:ilvl w:val="0"/>
          <w:numId w:val="0"/>
        </w:numPr>
        <w:spacing w:beforeLines="0" w:afterLines="0" w:line="560" w:lineRule="exact"/>
        <w:ind w:right="105" w:rightChars="50" w:firstLine="640" w:firstLineChars="200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四、4.15 电磁兼容性和5.14 电磁兼容性中：</w:t>
      </w:r>
    </w:p>
    <w:p w14:paraId="2D3B9C74">
      <w:pPr>
        <w:pStyle w:val="15"/>
        <w:numPr>
          <w:ilvl w:val="0"/>
          <w:numId w:val="3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kern w:val="2"/>
          <w:sz w:val="32"/>
          <w:szCs w:val="32"/>
          <w:lang w:bidi="ar"/>
        </w:rPr>
      </w:pPr>
      <w:r>
        <w:rPr>
          <w:rFonts w:ascii="Times New Roman" w:eastAsia="仿宋_GB2312"/>
          <w:sz w:val="32"/>
          <w:szCs w:val="32"/>
        </w:rPr>
        <w:t>将4.15</w:t>
      </w:r>
      <w:r>
        <w:rPr>
          <w:rFonts w:ascii="Times New Roman" w:eastAsia="仿宋_GB2312"/>
          <w:kern w:val="2"/>
          <w:sz w:val="32"/>
          <w:szCs w:val="32"/>
          <w:lang w:bidi="ar"/>
        </w:rPr>
        <w:t>中的“根据通用标准，除下述内容外，并列标准YY 0505-2012适用。……额定输入电流超过每相16A的电位治疗设备，免予表210规定的试验。”</w:t>
      </w:r>
    </w:p>
    <w:p w14:paraId="5F9AEC9E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修改为：</w:t>
      </w:r>
    </w:p>
    <w:p w14:paraId="0C197FD0">
      <w:pPr>
        <w:pStyle w:val="15"/>
        <w:numPr>
          <w:ilvl w:val="0"/>
          <w:numId w:val="0"/>
        </w:numPr>
        <w:spacing w:before="0" w:beforeLines="0" w:after="0" w:afterLines="0" w:line="560" w:lineRule="exact"/>
        <w:ind w:right="105" w:rightChars="50"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“设备应符合YY 9706.102的要求。”</w:t>
      </w:r>
    </w:p>
    <w:p w14:paraId="626D1C15">
      <w:pPr>
        <w:pStyle w:val="14"/>
        <w:numPr>
          <w:ilvl w:val="0"/>
          <w:numId w:val="3"/>
        </w:numPr>
        <w:spacing w:line="560" w:lineRule="exact"/>
        <w:ind w:right="105" w:rightChars="5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将5.14中的“按YY 0505-2012规定的方法进行试验。”</w:t>
      </w:r>
    </w:p>
    <w:p w14:paraId="0E3A7158">
      <w:pPr>
        <w:pStyle w:val="14"/>
        <w:spacing w:line="560" w:lineRule="exact"/>
        <w:ind w:right="105" w:rightChars="5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修改为：</w:t>
      </w:r>
    </w:p>
    <w:p w14:paraId="4662CC28">
      <w:pPr>
        <w:pStyle w:val="14"/>
        <w:spacing w:line="560" w:lineRule="exact"/>
        <w:ind w:right="105" w:rightChars="5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“按YY 9706.102规定的方法进行试验。”</w:t>
      </w:r>
    </w:p>
    <w:p w14:paraId="7B87F220">
      <w:pPr>
        <w:rPr>
          <w:rFonts w:eastAsia="黑体"/>
          <w:sz w:val="32"/>
          <w:szCs w:val="32"/>
        </w:rPr>
      </w:pPr>
    </w:p>
    <w:p w14:paraId="3B0355DE">
      <w:pPr>
        <w:rPr>
          <w:rFonts w:eastAsia="黑体"/>
          <w:sz w:val="32"/>
          <w:szCs w:val="32"/>
        </w:rPr>
        <w:sectPr>
          <w:pgSz w:w="11906" w:h="16838"/>
          <w:pgMar w:top="1928" w:right="1531" w:bottom="1814" w:left="1531" w:header="851" w:footer="1304" w:gutter="0"/>
          <w:cols w:space="720" w:num="1"/>
          <w:docGrid w:type="linesAndChars" w:linePitch="312" w:charSpace="0"/>
        </w:sectPr>
      </w:pPr>
    </w:p>
    <w:p w14:paraId="11C160D9">
      <w:pPr>
        <w:pStyle w:val="12"/>
        <w:widowControl/>
        <w:ind w:right="45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52156E4">
      <w:pPr>
        <w:pStyle w:val="12"/>
        <w:widowControl/>
        <w:ind w:right="45" w:firstLine="0" w:firstLineChars="0"/>
        <w:jc w:val="left"/>
        <w:rPr>
          <w:rFonts w:eastAsia="黑体"/>
          <w:sz w:val="32"/>
          <w:szCs w:val="32"/>
        </w:rPr>
      </w:pPr>
    </w:p>
    <w:p w14:paraId="3AAE2FE1">
      <w:pPr>
        <w:pStyle w:val="12"/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YY/T 0322-2018《高频电灼治疗仪》医疗器械</w:t>
      </w:r>
    </w:p>
    <w:p w14:paraId="2888E1A4">
      <w:pPr>
        <w:pStyle w:val="12"/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行业标准第1号修改单</w:t>
      </w:r>
    </w:p>
    <w:p w14:paraId="127DAF00">
      <w:pPr>
        <w:pStyle w:val="12"/>
        <w:widowControl/>
        <w:spacing w:line="560" w:lineRule="exact"/>
        <w:ind w:firstLine="0" w:firstLineChars="0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9706.202-2021同步实施）</w:t>
      </w:r>
    </w:p>
    <w:p w14:paraId="4BB17BAA">
      <w:pPr>
        <w:pStyle w:val="12"/>
        <w:widowControl/>
        <w:spacing w:line="560" w:lineRule="exact"/>
        <w:ind w:firstLine="0" w:firstLineChars="0"/>
        <w:jc w:val="center"/>
        <w:rPr>
          <w:rFonts w:eastAsia="楷体_GB2312"/>
          <w:spacing w:val="2"/>
          <w:sz w:val="32"/>
          <w:szCs w:val="32"/>
        </w:rPr>
      </w:pPr>
    </w:p>
    <w:p w14:paraId="6E806E79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2规范性引用文件中：</w:t>
      </w:r>
    </w:p>
    <w:p w14:paraId="54433653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9706.1-2007 医用电气设备 第1部分：安全通用要求（IEC 60601-1：1988，IDT）”</w:t>
      </w:r>
    </w:p>
    <w:p w14:paraId="7D8D5053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02B8A0AC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9706.1 医用电气设备 第1部分：基本安全和基本性能的通用要求”</w:t>
      </w:r>
    </w:p>
    <w:p w14:paraId="68500705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9706.4-2009 医用电气设备 第2-2部分：高频手术设备安全专用要求（IEC 60601-2-2:2006，IDT）”</w:t>
      </w:r>
    </w:p>
    <w:p w14:paraId="2AC06B20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670DD0B3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“GB 9706.202-2021 医用电气设备 第2-2部分：高频手术设备及高频附件的基本安全和基本性能专用要求”</w:t>
      </w:r>
    </w:p>
    <w:p w14:paraId="35FEAD16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删除“GB 9706.15-2008 医用电气设备 第1-1部分：安全通用要求 并列标准：医用电气系统安全要求（IEC 60601-1-1：2000，IDT）”</w:t>
      </w:r>
    </w:p>
    <w:p w14:paraId="275FFEAE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“YY 0505-2012 医用电气设备 第1-2部分：安全通用要求并列标准：电磁兼容</w:t>
      </w:r>
      <w:r>
        <w:rPr>
          <w:rFonts w:ascii="Times New Roman" w:hAnsi="Times New Roman" w:eastAsia="仿宋_GB2312" w:cs="Times New Roman"/>
          <w:sz w:val="32"/>
          <w:szCs w:val="32"/>
          <w:lang w:val="en"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要求和试验（IEC 60601-1-2：2004，IDT）”</w:t>
      </w:r>
    </w:p>
    <w:p w14:paraId="3ADB1234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53FB01B5">
      <w:pPr>
        <w:widowControl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  <w:lang w:bidi="ar"/>
        </w:rPr>
        <w:t>“YY 9706.102 医用电气设备 第1-2部分：基本安全和基本性能的通用要求 并列标准：电磁兼容 要求和试验”</w:t>
      </w:r>
    </w:p>
    <w:p w14:paraId="675D192B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二、5.11电磁兼容性和6.12电磁兼容性中：</w:t>
      </w:r>
    </w:p>
    <w:p w14:paraId="5951AAE1">
      <w:pPr>
        <w:pStyle w:val="6"/>
        <w:numPr>
          <w:ilvl w:val="0"/>
          <w:numId w:val="4"/>
        </w:numPr>
        <w:spacing w:before="0" w:beforeAutospacing="0" w:after="0" w:afterAutospacing="0" w:line="56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将5.11中的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“除下述内容外，并列标准YY 0505-2012和GB 9706.4-2009第36章适用。……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对于测试模式参数的确定，应从高频电灼治疗仪的运行模式、典型输出功率等因素来确定。”</w:t>
      </w:r>
    </w:p>
    <w:p w14:paraId="78B2721E">
      <w:pPr>
        <w:pStyle w:val="6"/>
        <w:numPr>
          <w:ilvl w:val="2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p w14:paraId="61FE7E31">
      <w:pPr>
        <w:pStyle w:val="15"/>
        <w:numPr>
          <w:ilvl w:val="0"/>
          <w:numId w:val="0"/>
        </w:numPr>
        <w:spacing w:before="0" w:beforeLines="0" w:after="0" w:afterLines="0" w:line="560" w:lineRule="exact"/>
        <w:ind w:firstLine="640" w:firstLineChars="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“治疗仪应符合YY 9706.102的要求及GB 9706.202-2021中第202章的要求。”</w:t>
      </w:r>
    </w:p>
    <w:p w14:paraId="74EC77B9">
      <w:pPr>
        <w:pStyle w:val="6"/>
        <w:numPr>
          <w:ilvl w:val="0"/>
          <w:numId w:val="4"/>
        </w:numPr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将6.12中的“按YY 0505-2012及GB 9706.4-2009中的试验方法进行检验。”</w:t>
      </w:r>
    </w:p>
    <w:p w14:paraId="00A817A1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修改为：</w:t>
      </w:r>
    </w:p>
    <w:p w14:paraId="1FB650DE">
      <w:pPr>
        <w:widowControl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  <w:lang w:bidi="ar"/>
        </w:rPr>
        <w:t>“按YY 9706.102及GB 9706.202-2021中的试验方法进行检验。”</w:t>
      </w:r>
    </w:p>
    <w:p w14:paraId="16C6E473">
      <w:pPr>
        <w:rPr>
          <w:rFonts w:eastAsia="黑体"/>
          <w:sz w:val="32"/>
          <w:szCs w:val="32"/>
        </w:rPr>
      </w:pPr>
    </w:p>
    <w:p w14:paraId="247DAA4C">
      <w:pPr>
        <w:ind w:left="1876" w:leftChars="284" w:hanging="1280" w:hangingChars="400"/>
        <w:rPr>
          <w:rFonts w:eastAsia="仿宋_GB2312"/>
          <w:sz w:val="32"/>
          <w:szCs w:val="32"/>
        </w:rPr>
      </w:pPr>
    </w:p>
    <w:p w14:paraId="5C919917">
      <w:pPr>
        <w:rPr>
          <w:rFonts w:eastAsia="仿宋_GB2312"/>
          <w:sz w:val="32"/>
          <w:szCs w:val="32"/>
        </w:rPr>
      </w:pPr>
    </w:p>
    <w:p w14:paraId="36D6D494">
      <w:pPr>
        <w:rPr>
          <w:rFonts w:eastAsia="仿宋_GB2312"/>
          <w:sz w:val="32"/>
          <w:szCs w:val="32"/>
        </w:rPr>
      </w:pPr>
    </w:p>
    <w:p w14:paraId="792FD1C8">
      <w:pPr>
        <w:rPr>
          <w:rFonts w:eastAsia="仿宋_GB2312"/>
          <w:sz w:val="32"/>
          <w:szCs w:val="32"/>
        </w:rPr>
      </w:pPr>
    </w:p>
    <w:p w14:paraId="42F1CCEC">
      <w:pPr>
        <w:rPr>
          <w:rFonts w:eastAsia="仿宋_GB2312"/>
          <w:sz w:val="32"/>
          <w:szCs w:val="32"/>
        </w:rPr>
      </w:pPr>
    </w:p>
    <w:p w14:paraId="3E363678">
      <w:pPr>
        <w:rPr>
          <w:rFonts w:eastAsia="仿宋_GB2312"/>
          <w:sz w:val="32"/>
          <w:szCs w:val="32"/>
        </w:rPr>
      </w:pPr>
    </w:p>
    <w:p w14:paraId="4C0C3CC6">
      <w:pPr>
        <w:rPr>
          <w:rFonts w:eastAsia="仿宋_GB2312"/>
          <w:sz w:val="32"/>
          <w:szCs w:val="32"/>
        </w:rPr>
      </w:pPr>
    </w:p>
    <w:p w14:paraId="10B24389">
      <w:pPr>
        <w:spacing w:line="600" w:lineRule="exact"/>
        <w:rPr>
          <w:rFonts w:hint="eastAsia" w:ascii="黑体" w:hAnsi="黑体" w:eastAsia="黑体" w:cs="黑体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附件4</w:t>
      </w:r>
    </w:p>
    <w:p w14:paraId="35F49844">
      <w:pPr>
        <w:spacing w:line="600" w:lineRule="exact"/>
        <w:rPr>
          <w:rFonts w:hint="eastAsia" w:ascii="方正小标宋简体" w:hAnsi="方正小标宋简体" w:eastAsia="方正小标宋简体" w:cs="方正小标宋简体"/>
          <w:spacing w:val="2"/>
          <w:sz w:val="32"/>
          <w:szCs w:val="32"/>
        </w:rPr>
      </w:pPr>
    </w:p>
    <w:p w14:paraId="7EF4A1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YY/T 0718-2009《眼科仪器 检影镜》</w:t>
      </w:r>
    </w:p>
    <w:p w14:paraId="2D875F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医疗器械行业标准第1号修改单</w:t>
      </w:r>
    </w:p>
    <w:p w14:paraId="3D96AA72">
      <w:pPr>
        <w:pStyle w:val="12"/>
        <w:widowControl/>
        <w:ind w:firstLine="2106" w:firstLineChars="650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9706.1-2020同步实施）</w:t>
      </w:r>
    </w:p>
    <w:p w14:paraId="4366060D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</w:p>
    <w:p w14:paraId="6F7AE87E">
      <w:pPr>
        <w:snapToGrid w:val="0"/>
        <w:spacing w:line="560" w:lineRule="exact"/>
        <w:ind w:firstLine="640" w:firstLineChars="200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一、2</w:t>
      </w:r>
      <w:r>
        <w:rPr>
          <w:rFonts w:eastAsia="黑体"/>
          <w:sz w:val="32"/>
          <w:szCs w:val="28"/>
          <w:lang w:val="en"/>
        </w:rPr>
        <w:t xml:space="preserve"> </w:t>
      </w:r>
      <w:r>
        <w:rPr>
          <w:rFonts w:eastAsia="黑体"/>
          <w:sz w:val="32"/>
          <w:szCs w:val="28"/>
        </w:rPr>
        <w:t>规范性引用文件中：</w:t>
      </w:r>
    </w:p>
    <w:p w14:paraId="73561598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“GB 9706.1-2007 医用电气设备 第1部分：安全通用要求（IEC 60601-1：1988，IDT）”</w:t>
      </w:r>
    </w:p>
    <w:p w14:paraId="54463A8D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修改为：</w:t>
      </w:r>
    </w:p>
    <w:p w14:paraId="1EAA03AE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“GB 9706.1-2020 医用电气设备 第1部分：基本安全和基本性能的通用要求（IEC 60601-1：2012，MOD）”</w:t>
      </w:r>
    </w:p>
    <w:p w14:paraId="034CCA51">
      <w:pPr>
        <w:snapToGrid w:val="0"/>
        <w:spacing w:line="560" w:lineRule="exact"/>
        <w:ind w:firstLine="640" w:firstLineChars="200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二、6 随附文件中：</w:t>
      </w:r>
    </w:p>
    <w:p w14:paraId="3D3B9D72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“c)  GB 9706.1-2007中 7.8要求的任何额外信息</w:t>
      </w:r>
      <w:r>
        <w:rPr>
          <w:rFonts w:hint="eastAsia" w:eastAsia="仿宋_GB2312"/>
          <w:sz w:val="32"/>
          <w:szCs w:val="28"/>
        </w:rPr>
        <w:t>；</w:t>
      </w:r>
      <w:r>
        <w:rPr>
          <w:rFonts w:eastAsia="仿宋_GB2312"/>
          <w:sz w:val="32"/>
          <w:szCs w:val="28"/>
        </w:rPr>
        <w:t>”</w:t>
      </w:r>
    </w:p>
    <w:p w14:paraId="2BFE3523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修改为：</w:t>
      </w:r>
    </w:p>
    <w:p w14:paraId="69B001D1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“c)  GB 9706.1-2020中 7.9要求的任何额外信息</w:t>
      </w:r>
      <w:r>
        <w:rPr>
          <w:rFonts w:hint="eastAsia" w:eastAsia="仿宋_GB2312"/>
          <w:sz w:val="32"/>
          <w:szCs w:val="28"/>
        </w:rPr>
        <w:t>；</w:t>
      </w:r>
      <w:r>
        <w:rPr>
          <w:rFonts w:eastAsia="仿宋_GB2312"/>
          <w:sz w:val="32"/>
          <w:szCs w:val="28"/>
        </w:rPr>
        <w:t xml:space="preserve"> ”</w:t>
      </w:r>
    </w:p>
    <w:p w14:paraId="583D1E09">
      <w:pPr>
        <w:snapToGrid w:val="0"/>
        <w:spacing w:line="560" w:lineRule="exact"/>
        <w:ind w:firstLine="640" w:firstLineChars="200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三、7标记中：</w:t>
      </w:r>
    </w:p>
    <w:p w14:paraId="42FB65F0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“c)  GB 9706.1-2007标准中所要求的标记。”</w:t>
      </w:r>
    </w:p>
    <w:p w14:paraId="3884C2A2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修改为：</w:t>
      </w:r>
    </w:p>
    <w:p w14:paraId="1C83EBF3">
      <w:pPr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28"/>
        </w:rPr>
        <w:t>“c)  GB 9706.1-2020标准中所要求的标记。”</w:t>
      </w:r>
    </w:p>
    <w:p w14:paraId="40716C87">
      <w:pPr>
        <w:rPr>
          <w:rFonts w:eastAsia="仿宋_GB2312"/>
          <w:sz w:val="32"/>
          <w:szCs w:val="32"/>
        </w:rPr>
        <w:sectPr>
          <w:pgSz w:w="11906" w:h="16838"/>
          <w:pgMar w:top="1928" w:right="1531" w:bottom="1814" w:left="1531" w:header="851" w:footer="1304" w:gutter="0"/>
          <w:cols w:space="720" w:num="1"/>
          <w:docGrid w:type="linesAndChars" w:linePitch="312" w:charSpace="0"/>
        </w:sectPr>
      </w:pPr>
    </w:p>
    <w:p w14:paraId="075DD5D3">
      <w:pPr>
        <w:spacing w:line="600" w:lineRule="exact"/>
        <w:jc w:val="left"/>
        <w:rPr>
          <w:rFonts w:hint="eastAsia" w:ascii="黑体" w:hAnsi="黑体" w:eastAsia="黑体" w:cs="黑体"/>
          <w:spacing w:val="2"/>
          <w:sz w:val="32"/>
          <w:szCs w:val="32"/>
        </w:rPr>
      </w:pPr>
      <w:bookmarkStart w:id="0" w:name="_Hlk122699634"/>
      <w:r>
        <w:rPr>
          <w:rFonts w:hint="eastAsia" w:ascii="黑体" w:hAnsi="黑体" w:eastAsia="黑体" w:cs="黑体"/>
          <w:spacing w:val="2"/>
          <w:sz w:val="32"/>
          <w:szCs w:val="32"/>
        </w:rPr>
        <w:t>附件5</w:t>
      </w:r>
    </w:p>
    <w:p w14:paraId="045B1B50">
      <w:pPr>
        <w:spacing w:line="600" w:lineRule="exact"/>
        <w:jc w:val="left"/>
        <w:rPr>
          <w:rFonts w:eastAsia="黑体"/>
          <w:spacing w:val="2"/>
          <w:sz w:val="32"/>
          <w:szCs w:val="32"/>
        </w:rPr>
      </w:pPr>
    </w:p>
    <w:p w14:paraId="7F01960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32"/>
        </w:rPr>
        <w:t>YY/T 0763-2009 《医用内窥镜 照明用光缆》医疗器械行业标准第1号修改单</w:t>
      </w:r>
    </w:p>
    <w:bookmarkEnd w:id="0"/>
    <w:p w14:paraId="05C27547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9706.1-2020同步实施）</w:t>
      </w:r>
    </w:p>
    <w:p w14:paraId="56AF2E71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1C9DB9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一、2 规范性引用文件中：</w:t>
      </w:r>
    </w:p>
    <w:p w14:paraId="06762928">
      <w:pPr>
        <w:snapToGrid w:val="0"/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“GB 9706.1-2007 医用电气设备 第1部分：安全通用要求（idt IEC 60601-1:1988+A1:1991+A2:1995）”</w:t>
      </w:r>
    </w:p>
    <w:p w14:paraId="6F2DEFF9">
      <w:pPr>
        <w:snapToGrid w:val="0"/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修改为：</w:t>
      </w:r>
    </w:p>
    <w:p w14:paraId="1621FC63">
      <w:pPr>
        <w:snapToGrid w:val="0"/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“GB 9706.1-2020 医用电气设备 第1部分：基本安全和基本性能的通用要求”</w:t>
      </w:r>
    </w:p>
    <w:p w14:paraId="466FAA8E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二、4.7 标记中：</w:t>
      </w:r>
    </w:p>
    <w:p w14:paraId="4D99FDDF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“光缆上应具有GB 9706.1-2007中6.1规定的BF型分类标记。”</w:t>
      </w:r>
    </w:p>
    <w:p w14:paraId="4164C8A8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修改为:</w:t>
      </w:r>
    </w:p>
    <w:p w14:paraId="52E9C499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“光缆上应具有GB 9706.1-2020中7.2.10规定的BF型应用部分标记，标记应符合GB 9706.1-2020中7.2的要求。”</w:t>
      </w:r>
    </w:p>
    <w:p w14:paraId="76B1E9F7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三、5.12 电介质强度试验中：</w:t>
      </w:r>
    </w:p>
    <w:p w14:paraId="194F77B7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“按照GB 9706.1-2007中4.10的规定进行潮湿预处理，再按GB 9706.1-2007中20.4的规定进行试验。”</w:t>
      </w:r>
    </w:p>
    <w:p w14:paraId="706E9BD1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修改为：</w:t>
      </w:r>
    </w:p>
    <w:p w14:paraId="454568A4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“按照GB 9706.1-2020中5.7的规定进行潮湿预处理，再按GB 9706.1-2020中8.8.3的规定进行试验。”</w:t>
      </w:r>
    </w:p>
    <w:p w14:paraId="2FB8DD0D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四、5.13 标记的检查中：</w:t>
      </w:r>
    </w:p>
    <w:p w14:paraId="1BA40C77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“按照GB 9706.1-2007中6.1的规定进行试验。”</w:t>
      </w:r>
    </w:p>
    <w:p w14:paraId="6CAFACDF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修改为：</w:t>
      </w:r>
    </w:p>
    <w:p w14:paraId="61D45585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“按照GB 9706.1-2020中7.2的规定进行试验。”</w:t>
      </w:r>
    </w:p>
    <w:p w14:paraId="53752C0F">
      <w:pPr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</w:pPr>
    </w:p>
    <w:p w14:paraId="0805BC21">
      <w:pPr>
        <w:rPr>
          <w:rFonts w:eastAsia="仿宋_GB2312"/>
          <w:sz w:val="32"/>
          <w:szCs w:val="32"/>
        </w:rPr>
        <w:sectPr>
          <w:pgSz w:w="11906" w:h="16838"/>
          <w:pgMar w:top="1928" w:right="1531" w:bottom="1814" w:left="1531" w:header="851" w:footer="1304" w:gutter="0"/>
          <w:cols w:space="720" w:num="1"/>
          <w:docGrid w:type="linesAndChars" w:linePitch="312" w:charSpace="0"/>
        </w:sectPr>
      </w:pPr>
    </w:p>
    <w:p w14:paraId="07ADCE7A">
      <w:pPr>
        <w:pStyle w:val="12"/>
        <w:widowControl/>
        <w:ind w:right="45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7353A824">
      <w:pPr>
        <w:pStyle w:val="12"/>
        <w:widowControl/>
        <w:ind w:right="45" w:firstLine="0" w:firstLineChars="0"/>
        <w:jc w:val="center"/>
        <w:rPr>
          <w:rFonts w:eastAsia="黑体"/>
          <w:sz w:val="32"/>
          <w:szCs w:val="32"/>
        </w:rPr>
      </w:pPr>
    </w:p>
    <w:p w14:paraId="21EB964C">
      <w:pPr>
        <w:pStyle w:val="12"/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YY/T 0994-2015《磁刺激设备》医疗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器械行业标准第1号修改单</w:t>
      </w:r>
    </w:p>
    <w:p w14:paraId="5508086F">
      <w:pPr>
        <w:pStyle w:val="12"/>
        <w:widowControl/>
        <w:spacing w:line="560" w:lineRule="exact"/>
        <w:ind w:firstLine="0" w:firstLineChars="0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（与GB 9706.1-2020同步实施）</w:t>
      </w:r>
    </w:p>
    <w:p w14:paraId="0D7C00EE">
      <w:pPr>
        <w:pStyle w:val="14"/>
        <w:spacing w:line="560" w:lineRule="exact"/>
        <w:ind w:firstLine="640"/>
        <w:jc w:val="center"/>
        <w:rPr>
          <w:rFonts w:ascii="Times New Roman" w:eastAsia="仿宋_GB2312"/>
          <w:sz w:val="32"/>
          <w:szCs w:val="32"/>
        </w:rPr>
      </w:pPr>
    </w:p>
    <w:p w14:paraId="6B66EA19">
      <w:pPr>
        <w:pStyle w:val="6"/>
        <w:numPr>
          <w:ilvl w:val="1"/>
          <w:numId w:val="0"/>
        </w:numPr>
        <w:spacing w:before="0" w:beforeAutospacing="0" w:after="0" w:afterAutospacing="0" w:line="560" w:lineRule="exact"/>
        <w:ind w:firstLine="640" w:firstLineChars="200"/>
        <w:jc w:val="both"/>
        <w:outlineLvl w:val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2规范性引用文件中：</w:t>
      </w:r>
    </w:p>
    <w:p w14:paraId="00F11ACE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“GB 9706.1-2007 医用电气设备 第1部分：安全通用要求”</w:t>
      </w:r>
    </w:p>
    <w:p w14:paraId="27C57E38">
      <w:pPr>
        <w:pStyle w:val="6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修改为：</w:t>
      </w:r>
    </w:p>
    <w:p w14:paraId="1A36DEE6">
      <w:pPr>
        <w:widowControl/>
        <w:spacing w:line="50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  <w:lang w:bidi="ar"/>
        </w:rPr>
        <w:t>“GB 9706.1-2020 医用电气设备 第1部分：基本安全和基本性能的通用要求”</w:t>
      </w:r>
    </w:p>
    <w:p w14:paraId="1920D81D">
      <w:pPr>
        <w:pStyle w:val="6"/>
        <w:numPr>
          <w:ilvl w:val="1"/>
          <w:numId w:val="0"/>
        </w:numPr>
        <w:spacing w:before="0" w:beforeAutospacing="0" w:after="0" w:afterAutospacing="0" w:line="500" w:lineRule="exact"/>
        <w:ind w:firstLine="640" w:firstLineChars="200"/>
        <w:jc w:val="both"/>
        <w:outlineLvl w:val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二、4.13.2 设备或设备部件的外部标记中：</w:t>
      </w:r>
    </w:p>
    <w:p w14:paraId="6E53A587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“GB 9706.1-2007中6.1，做如下修改：</w:t>
      </w:r>
    </w:p>
    <w:p w14:paraId="17D868B9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 xml:space="preserve">p）输出 </w:t>
      </w:r>
    </w:p>
    <w:p w14:paraId="7FBF9A56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替代：</w:t>
      </w:r>
    </w:p>
    <w:p w14:paraId="547E992A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——磁感应强度；</w:t>
      </w:r>
    </w:p>
    <w:p w14:paraId="7C4CD046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——输出频率；</w:t>
      </w:r>
    </w:p>
    <w:p w14:paraId="28AA581D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——脉冲宽度。”</w:t>
      </w:r>
    </w:p>
    <w:p w14:paraId="62736EE8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修改为：</w:t>
      </w:r>
    </w:p>
    <w:p w14:paraId="642C10D9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“GB 9706.1-2020中7.2.2，做如下修改：</w:t>
      </w:r>
    </w:p>
    <w:p w14:paraId="35C570D9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增加：</w:t>
      </w:r>
    </w:p>
    <w:p w14:paraId="5782A239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——磁感应强度；</w:t>
      </w:r>
    </w:p>
    <w:p w14:paraId="4E3386F0">
      <w:pPr>
        <w:pStyle w:val="14"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——输出频率；</w:t>
      </w:r>
    </w:p>
    <w:p w14:paraId="7908021F">
      <w:pPr>
        <w:pStyle w:val="14"/>
        <w:widowControl w:val="0"/>
        <w:autoSpaceDE/>
        <w:autoSpaceDN/>
        <w:spacing w:line="500" w:lineRule="exact"/>
        <w:ind w:firstLine="640"/>
        <w:rPr>
          <w:rFonts w:ascii="Times New Roman" w:eastAsia="仿宋_GB2312"/>
          <w:sz w:val="32"/>
          <w:szCs w:val="28"/>
        </w:rPr>
      </w:pPr>
      <w:r>
        <w:rPr>
          <w:rFonts w:ascii="Times New Roman" w:eastAsia="仿宋_GB2312"/>
          <w:sz w:val="32"/>
          <w:szCs w:val="28"/>
        </w:rPr>
        <w:t>——脉冲宽度。”</w:t>
      </w:r>
    </w:p>
    <w:p w14:paraId="611E2441">
      <w:pPr>
        <w:spacing w:line="500" w:lineRule="exact"/>
        <w:rPr>
          <w:rFonts w:eastAsia="仿宋_GB2312"/>
          <w:sz w:val="32"/>
          <w:szCs w:val="32"/>
        </w:rPr>
        <w:sectPr>
          <w:pgSz w:w="11906" w:h="16838"/>
          <w:pgMar w:top="1928" w:right="1531" w:bottom="1814" w:left="1531" w:header="851" w:footer="1304" w:gutter="0"/>
          <w:cols w:space="720" w:num="1"/>
          <w:docGrid w:type="linesAndChars" w:linePitch="312" w:charSpace="0"/>
        </w:sectPr>
      </w:pPr>
    </w:p>
    <w:p w14:paraId="1658BC49"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15DE63DF">
      <w:pPr>
        <w:adjustRightInd w:val="0"/>
        <w:snapToGrid w:val="0"/>
        <w:spacing w:line="600" w:lineRule="exact"/>
        <w:jc w:val="left"/>
        <w:rPr>
          <w:rFonts w:eastAsia="黑体"/>
          <w:sz w:val="32"/>
          <w:szCs w:val="32"/>
        </w:rPr>
      </w:pPr>
    </w:p>
    <w:p w14:paraId="5BDC125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YY/T 0719.4-2009《眼科光学 接触镜护理产品 第4部分：抗微生物防腐有效性试验及测定</w:t>
      </w:r>
    </w:p>
    <w:p w14:paraId="189B1C07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抛弃日期指南》医疗器械行业标准</w:t>
      </w:r>
    </w:p>
    <w:p w14:paraId="381B1929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第1号修改单</w:t>
      </w:r>
    </w:p>
    <w:p w14:paraId="5F373D6F">
      <w:pPr>
        <w:pStyle w:val="12"/>
        <w:widowControl/>
        <w:ind w:firstLine="2592" w:firstLineChars="800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（自发布之日起实施）</w:t>
      </w:r>
    </w:p>
    <w:p w14:paraId="40C60FDD">
      <w:pPr>
        <w:pStyle w:val="12"/>
        <w:widowControl/>
        <w:ind w:firstLine="2592" w:firstLineChars="800"/>
        <w:rPr>
          <w:rFonts w:eastAsia="楷体_GB2312"/>
          <w:spacing w:val="2"/>
          <w:sz w:val="32"/>
          <w:szCs w:val="32"/>
        </w:rPr>
      </w:pPr>
    </w:p>
    <w:p w14:paraId="335A3918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将本标准</w:t>
      </w:r>
      <w:r>
        <w:rPr>
          <w:rFonts w:eastAsia="仿宋_GB2312"/>
          <w:sz w:val="32"/>
          <w:szCs w:val="32"/>
        </w:rPr>
        <w:t>中的“黑曲霉”修改为“巴西曲霉”。</w:t>
      </w:r>
      <w:r>
        <w:rPr>
          <w:rFonts w:eastAsia="仿宋_GB2312"/>
          <w:sz w:val="32"/>
          <w:szCs w:val="32"/>
        </w:rPr>
        <w:tab/>
      </w:r>
    </w:p>
    <w:p w14:paraId="1B7139D1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EA4A67">
      <w:pPr>
        <w:spacing w:line="20" w:lineRule="exact"/>
        <w:rPr>
          <w:rFonts w:eastAsia="仿宋_GB2312"/>
          <w:sz w:val="28"/>
          <w:szCs w:val="28"/>
        </w:rPr>
      </w:pPr>
    </w:p>
    <w:sectPr>
      <w:pgSz w:w="11906" w:h="16838"/>
      <w:pgMar w:top="1928" w:right="1531" w:bottom="1814" w:left="1531" w:header="851" w:footer="130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7555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97260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097260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C0B7F"/>
    <w:multiLevelType w:val="singleLevel"/>
    <w:tmpl w:val="A72C0B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7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3999A1"/>
    <w:multiLevelType w:val="singleLevel"/>
    <w:tmpl w:val="653999A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B71E09C"/>
    <w:multiLevelType w:val="singleLevel"/>
    <w:tmpl w:val="6B71E09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243EC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27D6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465F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7D6B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C04FC"/>
    <w:rsid w:val="00FD22E5"/>
    <w:rsid w:val="00FD443E"/>
    <w:rsid w:val="00FD754D"/>
    <w:rsid w:val="0BEC7EA0"/>
    <w:rsid w:val="0F9E0E77"/>
    <w:rsid w:val="0FB7746E"/>
    <w:rsid w:val="14DF42F4"/>
    <w:rsid w:val="19B99773"/>
    <w:rsid w:val="27F54750"/>
    <w:rsid w:val="297F807C"/>
    <w:rsid w:val="2A8D465A"/>
    <w:rsid w:val="37D951A0"/>
    <w:rsid w:val="37FD2DD1"/>
    <w:rsid w:val="3DA3D8F1"/>
    <w:rsid w:val="3F5733D6"/>
    <w:rsid w:val="3F6E01FD"/>
    <w:rsid w:val="3FF3A5D3"/>
    <w:rsid w:val="43E2636A"/>
    <w:rsid w:val="4C1A048F"/>
    <w:rsid w:val="4FD93A36"/>
    <w:rsid w:val="54BF9154"/>
    <w:rsid w:val="55CDEB69"/>
    <w:rsid w:val="591D3208"/>
    <w:rsid w:val="5BF65518"/>
    <w:rsid w:val="5E77EE30"/>
    <w:rsid w:val="5F297A5F"/>
    <w:rsid w:val="5FDAED40"/>
    <w:rsid w:val="5FEFEF65"/>
    <w:rsid w:val="5FFB2801"/>
    <w:rsid w:val="63E446CD"/>
    <w:rsid w:val="6D7EBADC"/>
    <w:rsid w:val="6DDD8A00"/>
    <w:rsid w:val="6F756136"/>
    <w:rsid w:val="6FFF42F6"/>
    <w:rsid w:val="73FF02A6"/>
    <w:rsid w:val="77178199"/>
    <w:rsid w:val="777AD552"/>
    <w:rsid w:val="79CFA106"/>
    <w:rsid w:val="7BB31D74"/>
    <w:rsid w:val="7CF648E7"/>
    <w:rsid w:val="7DFDF547"/>
    <w:rsid w:val="7ED62E8A"/>
    <w:rsid w:val="7F7FB2B9"/>
    <w:rsid w:val="7FAD75FE"/>
    <w:rsid w:val="947D375A"/>
    <w:rsid w:val="A17FF8BD"/>
    <w:rsid w:val="AF5DE167"/>
    <w:rsid w:val="AF7DDA7D"/>
    <w:rsid w:val="AFFCAFDB"/>
    <w:rsid w:val="B3FFFADB"/>
    <w:rsid w:val="B5EFE88F"/>
    <w:rsid w:val="B7FEC70E"/>
    <w:rsid w:val="BBDFBF01"/>
    <w:rsid w:val="BCB086C0"/>
    <w:rsid w:val="BEAFF3F0"/>
    <w:rsid w:val="BFAE3B3B"/>
    <w:rsid w:val="BFDF72E0"/>
    <w:rsid w:val="BFF6B18B"/>
    <w:rsid w:val="D2FF6735"/>
    <w:rsid w:val="D9D747D0"/>
    <w:rsid w:val="DBE8B91E"/>
    <w:rsid w:val="DBEC56B4"/>
    <w:rsid w:val="DDFE725A"/>
    <w:rsid w:val="DF9FF8D0"/>
    <w:rsid w:val="E76FE9F5"/>
    <w:rsid w:val="EA6BCAC9"/>
    <w:rsid w:val="EFB784AA"/>
    <w:rsid w:val="EFCD8EFD"/>
    <w:rsid w:val="EFDD0C36"/>
    <w:rsid w:val="EFEDF3B7"/>
    <w:rsid w:val="F3FB5F46"/>
    <w:rsid w:val="F6EFBC19"/>
    <w:rsid w:val="F7FC1DD2"/>
    <w:rsid w:val="F7FF8DA6"/>
    <w:rsid w:val="FB77D700"/>
    <w:rsid w:val="FBF46A3C"/>
    <w:rsid w:val="FDBB430E"/>
    <w:rsid w:val="FE76472B"/>
    <w:rsid w:val="FEE616C2"/>
    <w:rsid w:val="FF1C813F"/>
    <w:rsid w:val="FF3E51D4"/>
    <w:rsid w:val="FFB7E985"/>
    <w:rsid w:val="FFFEE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uiPriority w:val="0"/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3">
    <w:name w:val="一级条标题"/>
    <w:next w:val="1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15">
    <w:name w:val="二级条标题"/>
    <w:basedOn w:val="13"/>
    <w:next w:val="14"/>
    <w:qFormat/>
    <w:uiPriority w:val="0"/>
    <w:pPr>
      <w:numPr>
        <w:ilvl w:val="2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11</Pages>
  <Words>2337</Words>
  <Characters>3506</Characters>
  <Lines>27</Lines>
  <Paragraphs>7</Paragraphs>
  <TotalTime>0</TotalTime>
  <ScaleCrop>false</ScaleCrop>
  <LinksUpToDate>false</LinksUpToDate>
  <CharactersWithSpaces>3693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2023-08-29T07:22:00Z</dcterms:created>
  <dc:creator>Xtzj.User</dc:creator>
  <cp:lastModifiedBy>Blank  Space</cp:lastModifiedBy>
  <cp:lastPrinted>2023-08-29T09:27:00Z</cp:lastPrinted>
  <dcterms:modified xsi:type="dcterms:W3CDTF">2024-08-13T05:49:28Z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0FF50412F03F40C69088FFC01D08D17A_13</vt:lpwstr>
  </property>
</Properties>
</file>