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9F" w:rsidRDefault="002A4F9F" w:rsidP="002A4F9F">
      <w:pPr>
        <w:spacing w:line="560" w:lineRule="exact"/>
        <w:rPr>
          <w:rFonts w:ascii="黑体" w:eastAsia="黑体" w:hAnsi="黑体" w:cs="Arial" w:hint="eastAsia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附件1</w:t>
      </w:r>
    </w:p>
    <w:p w:rsidR="002A4F9F" w:rsidRDefault="002A4F9F" w:rsidP="002A4F9F">
      <w:pPr>
        <w:pStyle w:val="a5"/>
        <w:ind w:firstLine="8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2023年获批创新医疗器械产品名单</w:t>
      </w:r>
    </w:p>
    <w:tbl>
      <w:tblPr>
        <w:tblW w:w="98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096"/>
        <w:gridCol w:w="4336"/>
        <w:gridCol w:w="1733"/>
      </w:tblGrid>
      <w:tr w:rsidR="002A4F9F" w:rsidTr="00CE0A06">
        <w:trPr>
          <w:trHeight w:val="567"/>
          <w:tblHeader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  <w:t>注册人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bidi="ar"/>
              </w:rPr>
              <w:t>注册证号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深圳市科曼医疗设备有限公司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20233070003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2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混合闭环胰岛素输注系统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Medtronic MiniMed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20233140061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血液透析尿素清除率计算软件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北京英福美信息科技股份有限公司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20233210219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4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胶原蛋白软骨修复支架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Ubiosis Co., Ltd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20233130129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磁共振监测半导体激光治疗设备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20233010449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6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冠状动脉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CT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血流储备分数计算软件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上海博动医疗科技股份有限公司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20233210450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7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一次性使用激光光纤套件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20233010485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8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人工晶状体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Alcon Laboratories, Incorporated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20233160146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9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冠状动脉功能测量系统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苏州润迈德医疗科技有限公司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20233070520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金属增材制造胸腰椎融合匹配式假体系统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北京爱康宜诚医疗器材有限公司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20233130524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11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自膨式可载粒子胆道支架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南京融晟医疗科技有限公司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20233130621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12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肠息肉电子下消化道内窥镜图像辅助检测软件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武汉楚精灵医疗科技有限公司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20233210629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13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血管内成像设备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Conavi Medical Inc.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20233060200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14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放射治疗计划软件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上海联影医疗科技股份有限公司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20233210665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15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结肠息肉电子内窥镜图像辅助检测软件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腾讯医疗健康（深圳）有限公司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20233210707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16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一次性使用冠状动脉介入手术控制系统附件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Corindus Inc.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20233010226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17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冠状动脉介入手术控制系统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Corindus Inc.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20233010225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18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碳离子治疗系统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兰州科近泰基新技术有限责任公司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20233050708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19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植入式左心室辅助系统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深圳核心医疗科技有限公司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20233120716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20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多模态肿瘤治疗系统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上海美杰医疗科技有限公司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20233010773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植入式骶神经刺激器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杭州承诺医疗科技有限公司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20233120807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22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植入式骶神经刺激延伸导线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杭州承诺医疗科技有限公司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20233120808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23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植入式骶神经刺激电极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杭州承诺医疗科技有限公司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20233120809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24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穿刺手术导航定位系统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真健康（北京）医疗科技有限公司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20233010810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25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锆铌合金股骨头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苏州微创关节医疗科技有限公司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20233130813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26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冲击波治疗仪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深圳市慧康精密仪器有限公司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20233090834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27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腹腔内窥镜单孔手术系统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北京术锐机器人股份有限公司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20233010833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28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头颈部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射线立体定向放射外科治疗系统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睿谱外科系统股份有限公司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20233050263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29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膝关节置换手术导航定位系统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北京天智航医疗科技股份有限公司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20233010962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30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人工晶状体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Alcon Laboratories, Incorporated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20233160317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31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静脉支架系统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苏州茵络医疗器械有限公司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20233131034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32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西安大医集团股份有限公司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20233051067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33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一次性使用血管内成像导管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Conavi Medical Inc.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20233060333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34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硬性巩膜接触镜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上海艾康特医疗科技有限公司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20233161081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35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髋关节置换手术导航定位系统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杭州柳叶刀机器人有限公司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20233011155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36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武汉中科极化医疗科技有限公司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20233061160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37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颅内取栓支架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Rapid Medical Ltd.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20233030369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38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球囊型冷冻消融导管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上海微创电生理医疗科技股份有限公司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</w:p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20233011225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39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冷冻消融设备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上海微创电生理医疗科技股份有限公司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</w:p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20233011226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40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注射用重组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Ⅲ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型人源化胶原蛋白溶液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山西锦波生物医药股份有限公司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20233131245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41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二尖瓣夹系统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上海捍宇医疗科技股份有限公司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20233131292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42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非小细胞肺癌组织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TMB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检测试剂盒</w:t>
            </w:r>
          </w:p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（可逆末端终止测序法）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南京世和医疗器械有限公司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20233401452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lastRenderedPageBreak/>
              <w:t>43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西门子医疗有限公司</w:t>
            </w:r>
          </w:p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Siemens Healthcare GmbH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20233060455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44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关节置换手术模拟软件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北京长木谷医疗科技有限公司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20233211543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45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质子治疗系统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瓦里安医疗系统粒子治疗有限公司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20233050480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46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单光子发射及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射线计算机断层成像系统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北京永新医疗设备有限公司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20233061628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47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增材制造聚醚醚酮颅骨缺损修复假体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西安康拓医疗技术股份有限公司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20233131652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48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增材制造匹配式人工膝关节假体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纳通生物科技（北京）有限公司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20233131698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49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腹腔内窥镜单孔手术系统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深圳市精锋医疗科技股份有限公司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20233011753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50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一次性使用心腔内超声诊断导管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江苏霆升科技有限公司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20233061761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51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明胶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聚己内酯分层牙龈修复膜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诺一迈尔（苏州）医学科技有限公司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20233171776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52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经导管二尖瓣夹系统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杭州德晋医疗科技有限公司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20233131775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53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冷冻消融设备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康沣生物科技（上海）股份有限公司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20233011815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54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球囊型冷冻消融导管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康沣生物科技（上海）股份有限公司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20233011816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55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骨盆骨折复位手术导航定位系统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北京罗森博特科技有限公司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20233011923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56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可降解镁金属闭合夹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苏州奥芮济医疗科技有限公司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20233021931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57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人乳腺癌分子分型检测试剂盒（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PCR-</w:t>
            </w:r>
            <w:r>
              <w:rPr>
                <w:rFonts w:ascii="Times New Roman" w:hAnsi="Times New Roman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百欧恩泰诊断有限责任公司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20233400600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58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一次性使用环形肺动脉射频消融导管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无锡帕母医疗技术有限公司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20233012011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59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一次性使用心脏脉冲电场消融导管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四川锦江电子医疗器械科技股份有限公司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20233012053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60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心脏脉冲电场消融仪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四川锦江电子医疗器械科技股份有限公司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国械注准</w:t>
            </w:r>
            <w:r>
              <w:rPr>
                <w:rFonts w:ascii="Times New Roman" w:hAnsi="Times New Roman"/>
                <w:szCs w:val="21"/>
              </w:rPr>
              <w:t>20233012051</w:t>
            </w:r>
          </w:p>
        </w:tc>
      </w:tr>
      <w:tr w:rsidR="002A4F9F" w:rsidTr="00CE0A06">
        <w:trPr>
          <w:trHeight w:val="567"/>
          <w:jc w:val="center"/>
        </w:trPr>
        <w:tc>
          <w:tcPr>
            <w:tcW w:w="641" w:type="dxa"/>
            <w:tcBorders>
              <w:tl2br w:val="nil"/>
              <w:tr2bl w:val="nil"/>
            </w:tcBorders>
            <w:noWrap/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61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z w:val="20"/>
                <w:szCs w:val="20"/>
                <w:lang w:bidi="ar"/>
              </w:rPr>
              <w:t>质子治疗系统</w:t>
            </w:r>
          </w:p>
        </w:tc>
        <w:tc>
          <w:tcPr>
            <w:tcW w:w="4336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bCs/>
                <w:szCs w:val="21"/>
                <w:shd w:val="clear" w:color="auto" w:fill="FFFFFF"/>
              </w:rPr>
              <w:t>瓦里安医疗系统粒子治疗有限公司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:rsidR="002A4F9F" w:rsidRDefault="002A4F9F" w:rsidP="00CE0A06">
            <w:pPr>
              <w:spacing w:line="280" w:lineRule="exact"/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Fonts w:ascii="Times New Roman" w:hAnsi="Times New Roman"/>
                <w:szCs w:val="21"/>
              </w:rPr>
              <w:t>国械注进</w:t>
            </w:r>
            <w:r>
              <w:rPr>
                <w:rFonts w:ascii="Times New Roman" w:hAnsi="Times New Roman"/>
                <w:szCs w:val="21"/>
              </w:rPr>
              <w:t>20233050613</w:t>
            </w:r>
          </w:p>
        </w:tc>
      </w:tr>
    </w:tbl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9F"/>
    <w:rsid w:val="002A4F9F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644F9-D8F7-4628-955E-DEDC8622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2A4F9F"/>
    <w:pPr>
      <w:widowControl w:val="0"/>
      <w:jc w:val="both"/>
    </w:pPr>
    <w:rPr>
      <w:rFonts w:ascii="Calibri" w:eastAsia="宋体" w:hAnsi="Calibri" w:cs="Times New Roman"/>
      <w:kern w:val="0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4F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Normal Indent"/>
    <w:basedOn w:val="a"/>
    <w:qFormat/>
    <w:rsid w:val="002A4F9F"/>
    <w:pPr>
      <w:ind w:firstLineChars="200" w:firstLine="42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semiHidden/>
    <w:rsid w:val="002A4F9F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2024-02-05T06:02:00Z</dcterms:created>
  <dcterms:modified xsi:type="dcterms:W3CDTF">2024-02-05T06:02:00Z</dcterms:modified>
</cp:coreProperties>
</file>